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BA4" w:rsidRPr="001567E9" w:rsidRDefault="00D35BA4" w:rsidP="009C37D1">
      <w:pPr>
        <w:jc w:val="both"/>
        <w:rPr>
          <w:b/>
        </w:rPr>
      </w:pPr>
      <w:r w:rsidRPr="001567E9">
        <w:rPr>
          <w:b/>
        </w:rPr>
        <w:t xml:space="preserve">Герметик строительный – ТЕПЛЫЙ </w:t>
      </w:r>
      <w:proofErr w:type="gramStart"/>
      <w:r w:rsidRPr="001567E9">
        <w:rPr>
          <w:b/>
        </w:rPr>
        <w:t xml:space="preserve">ДОМ  </w:t>
      </w:r>
      <w:proofErr w:type="spellStart"/>
      <w:r w:rsidRPr="001567E9">
        <w:rPr>
          <w:b/>
        </w:rPr>
        <w:t>Wood</w:t>
      </w:r>
      <w:proofErr w:type="spellEnd"/>
      <w:proofErr w:type="gramEnd"/>
      <w:r w:rsidRPr="001567E9">
        <w:rPr>
          <w:b/>
        </w:rPr>
        <w:t xml:space="preserve"> </w:t>
      </w:r>
      <w:proofErr w:type="spellStart"/>
      <w:r w:rsidRPr="001567E9">
        <w:rPr>
          <w:b/>
        </w:rPr>
        <w:t>Professional</w:t>
      </w:r>
      <w:proofErr w:type="spellEnd"/>
      <w:r w:rsidRPr="001567E9">
        <w:rPr>
          <w:b/>
        </w:rPr>
        <w:t xml:space="preserve">  –  профессиональный  акриловый для деревянных  поверхностей.</w:t>
      </w:r>
    </w:p>
    <w:p w:rsidR="00D35BA4" w:rsidRPr="009C37D1" w:rsidRDefault="00D35BA4" w:rsidP="009C37D1">
      <w:pPr>
        <w:jc w:val="both"/>
      </w:pPr>
    </w:p>
    <w:p w:rsidR="00D35BA4" w:rsidRPr="009C37D1" w:rsidRDefault="009C37D1" w:rsidP="009C37D1">
      <w:pPr>
        <w:jc w:val="both"/>
      </w:pPr>
      <w:r w:rsidRPr="001567E9">
        <w:rPr>
          <w:b/>
        </w:rPr>
        <w:t>НАЗНАЧЕНИЕ:</w:t>
      </w:r>
      <w:r>
        <w:t xml:space="preserve"> </w:t>
      </w:r>
      <w:r w:rsidR="00D35BA4" w:rsidRPr="009C37D1">
        <w:t>Предназначен для заделки и долговременной герметизации (тепло-водо-</w:t>
      </w:r>
      <w:proofErr w:type="spellStart"/>
      <w:r w:rsidR="00D35BA4" w:rsidRPr="009C37D1">
        <w:t>воздухозащиты</w:t>
      </w:r>
      <w:proofErr w:type="spellEnd"/>
      <w:r w:rsidR="00D35BA4" w:rsidRPr="009C37D1">
        <w:t xml:space="preserve">): </w:t>
      </w:r>
    </w:p>
    <w:p w:rsidR="00D35BA4" w:rsidRPr="009C37D1" w:rsidRDefault="00D35BA4" w:rsidP="009C37D1">
      <w:pPr>
        <w:jc w:val="both"/>
      </w:pPr>
      <w:r w:rsidRPr="009C37D1">
        <w:t xml:space="preserve">– деформационных швов в строительных конструкциях с </w:t>
      </w:r>
      <w:proofErr w:type="spellStart"/>
      <w:r w:rsidRPr="009C37D1">
        <w:t>деформативностью</w:t>
      </w:r>
      <w:proofErr w:type="spellEnd"/>
      <w:r w:rsidRPr="009C37D1">
        <w:t xml:space="preserve"> до 25%;</w:t>
      </w:r>
    </w:p>
    <w:p w:rsidR="00D35BA4" w:rsidRPr="009C37D1" w:rsidRDefault="00D35BA4" w:rsidP="009C37D1">
      <w:pPr>
        <w:jc w:val="both"/>
      </w:pPr>
      <w:r w:rsidRPr="009C37D1">
        <w:t xml:space="preserve">– </w:t>
      </w:r>
      <w:proofErr w:type="spellStart"/>
      <w:r w:rsidRPr="009C37D1">
        <w:t>межбревенных</w:t>
      </w:r>
      <w:proofErr w:type="spellEnd"/>
      <w:r w:rsidRPr="009C37D1">
        <w:t xml:space="preserve"> и </w:t>
      </w:r>
      <w:proofErr w:type="spellStart"/>
      <w:r w:rsidRPr="009C37D1">
        <w:t>межвенцовых</w:t>
      </w:r>
      <w:proofErr w:type="spellEnd"/>
      <w:r w:rsidRPr="009C37D1">
        <w:t xml:space="preserve"> стыков сруба (внутри и снаружи помещений);</w:t>
      </w:r>
    </w:p>
    <w:p w:rsidR="00D35BA4" w:rsidRPr="009C37D1" w:rsidRDefault="00D35BA4" w:rsidP="009C37D1">
      <w:pPr>
        <w:jc w:val="both"/>
      </w:pPr>
      <w:r w:rsidRPr="009C37D1">
        <w:t>– трещин в бревнах;</w:t>
      </w:r>
    </w:p>
    <w:p w:rsidR="00D35BA4" w:rsidRPr="009C37D1" w:rsidRDefault="00D35BA4" w:rsidP="009C37D1">
      <w:pPr>
        <w:jc w:val="both"/>
      </w:pPr>
      <w:r w:rsidRPr="009C37D1">
        <w:t xml:space="preserve">– торцевого спила бревен; </w:t>
      </w:r>
    </w:p>
    <w:p w:rsidR="00D35BA4" w:rsidRPr="009C37D1" w:rsidRDefault="00D35BA4" w:rsidP="009C37D1">
      <w:pPr>
        <w:jc w:val="both"/>
      </w:pPr>
      <w:r w:rsidRPr="009C37D1">
        <w:t>– обходов окон и дверей;</w:t>
      </w:r>
    </w:p>
    <w:p w:rsidR="00D35BA4" w:rsidRPr="009C37D1" w:rsidRDefault="00D35BA4" w:rsidP="009C37D1">
      <w:pPr>
        <w:jc w:val="both"/>
      </w:pPr>
      <w:r w:rsidRPr="009C37D1">
        <w:t xml:space="preserve">– примыканий деревянных конструкций к фундаменту и кровельным элементам, а также стыков </w:t>
      </w:r>
      <w:proofErr w:type="gramStart"/>
      <w:r w:rsidRPr="009C37D1">
        <w:t>между  брусом</w:t>
      </w:r>
      <w:proofErr w:type="gramEnd"/>
      <w:r w:rsidRPr="009C37D1">
        <w:t>, деревянными панелями и т. п. в конструкциях домов.</w:t>
      </w:r>
    </w:p>
    <w:p w:rsidR="00D35BA4" w:rsidRPr="009C37D1" w:rsidRDefault="00D35BA4" w:rsidP="009C37D1">
      <w:pPr>
        <w:jc w:val="both"/>
      </w:pPr>
      <w:r w:rsidRPr="009C37D1">
        <w:t>Герметик имеет высокую адгезию к дереву, кирпичу, штукатурке, натуральному камню, бетону, полимербетону, пенобетону, ПВХ. Обладает высокой эластичностью (до 600%), устойчивостью к УФ излучению. Герметик устойчив к образованию плесени.</w:t>
      </w:r>
    </w:p>
    <w:p w:rsidR="00D35BA4" w:rsidRPr="009C37D1" w:rsidRDefault="00D35BA4" w:rsidP="009C37D1">
      <w:pPr>
        <w:jc w:val="both"/>
      </w:pPr>
      <w:r w:rsidRPr="009C37D1">
        <w:t xml:space="preserve">Надежно защищает стыки и швы от проникновения влаги и холода, хорошо сохраняет тепло. Благодаря высокой </w:t>
      </w:r>
      <w:proofErr w:type="spellStart"/>
      <w:r w:rsidRPr="009C37D1">
        <w:t>тиксотропности</w:t>
      </w:r>
      <w:proofErr w:type="spellEnd"/>
      <w:r w:rsidRPr="009C37D1">
        <w:t xml:space="preserve"> герметик можно наносить на горизонтальные, вертикальные и наклонные поверхности с положительными и отрицательными углами наклона.</w:t>
      </w:r>
    </w:p>
    <w:p w:rsidR="00D35BA4" w:rsidRPr="009C37D1" w:rsidRDefault="00D35BA4" w:rsidP="009C37D1">
      <w:pPr>
        <w:jc w:val="both"/>
      </w:pPr>
    </w:p>
    <w:p w:rsidR="00D35BA4" w:rsidRPr="009C37D1" w:rsidRDefault="009C37D1" w:rsidP="009C37D1">
      <w:pPr>
        <w:jc w:val="both"/>
      </w:pPr>
      <w:r w:rsidRPr="001567E9">
        <w:rPr>
          <w:b/>
        </w:rPr>
        <w:t>ПОДГОТОВКА ОСНОВАНИЯ:</w:t>
      </w:r>
      <w:r>
        <w:t xml:space="preserve"> </w:t>
      </w:r>
      <w:r w:rsidR="00D35BA4" w:rsidRPr="009C37D1">
        <w:t xml:space="preserve">Связываемые поверхности должны быть чистыми, сухими и прочными, очищенными от грязи, пыли, жировых отложений, старых отслаивающихся лакокрасочных и цементных покрытий. При работе в зимнее время поверхности необходимо очистить от наледи и снега. Допускается нанесение герметика как на сухую, так и на увлажненную поверхность в случае жаркой погоды.  Не допускается наличие на поверхности капельной влаги!         </w:t>
      </w:r>
    </w:p>
    <w:p w:rsidR="00D35BA4" w:rsidRPr="009C37D1" w:rsidRDefault="00D35BA4" w:rsidP="009C37D1">
      <w:pPr>
        <w:jc w:val="both"/>
      </w:pPr>
      <w:r w:rsidRPr="009C37D1">
        <w:t xml:space="preserve">Перед нанесением герметика в </w:t>
      </w:r>
      <w:proofErr w:type="spellStart"/>
      <w:r w:rsidRPr="009C37D1">
        <w:t>межвенцовое</w:t>
      </w:r>
      <w:proofErr w:type="spellEnd"/>
      <w:r w:rsidRPr="009C37D1">
        <w:t xml:space="preserve"> пространство заложить уплотнительный шнур из вспененного полимерного материала или льна и закрепить его металлическими скобками (при герметизации мелких трещин шнур можно не закладывать).        </w:t>
      </w:r>
    </w:p>
    <w:p w:rsidR="00D35BA4" w:rsidRPr="009C37D1" w:rsidRDefault="00D35BA4" w:rsidP="009C37D1">
      <w:pPr>
        <w:jc w:val="both"/>
      </w:pPr>
    </w:p>
    <w:p w:rsidR="009C37D1" w:rsidRPr="009C37D1" w:rsidRDefault="009C37D1" w:rsidP="009C37D1">
      <w:pPr>
        <w:jc w:val="both"/>
      </w:pPr>
      <w:r w:rsidRPr="001567E9">
        <w:rPr>
          <w:b/>
        </w:rPr>
        <w:t>НАНЕСЕНИЕ:</w:t>
      </w:r>
      <w:r>
        <w:t xml:space="preserve"> </w:t>
      </w:r>
      <w:r w:rsidR="00D35BA4" w:rsidRPr="009C37D1">
        <w:t xml:space="preserve">Герметик наносится на подготовленную поверхность непосредственно из </w:t>
      </w:r>
      <w:proofErr w:type="gramStart"/>
      <w:r w:rsidR="00D35BA4" w:rsidRPr="009C37D1">
        <w:t>картриджа,  обеспечивая</w:t>
      </w:r>
      <w:proofErr w:type="gramEnd"/>
      <w:r w:rsidR="00D35BA4" w:rsidRPr="009C37D1">
        <w:t xml:space="preserve"> контакт герметика с древесиной только в двух точках (герметик как мембрана должен соединять две противоположные кромки, но не заполнять полностью весь шов и не доходить до зоны смыкания поверхностей). Рекомендуемый размер отверстия наконечника картриджа – 4 мм. После нанесения необходимо разгладить поверхность герметика и удалить излишки специальным шпателем. Для предотвращения прилипания герметика к инструменту используют мыльную воду. При нанесении герметика пустоты и неплотный шов недопустимы.</w:t>
      </w:r>
      <w:r w:rsidRPr="009C37D1">
        <w:t xml:space="preserve"> </w:t>
      </w:r>
      <w:r w:rsidRPr="009C37D1">
        <w:t>Поверхности нанесенного герметика придают необходимую форму при помощи специальных шпателей. Для получения аккуратного шва рекомендуется защищать лицевые кромки конструкций липкой лентой. Работы с использованием герметика могут проводиться при температуре воздуха от +5 до +35°С включая температуру основания. Не допускается нанесение герметика во время дождя и снега. При низких температурах вязкость герметика повышается, поэтому перед применением рекомендуется выдержать герметик в отапливаемом помещении не менее суток.</w:t>
      </w:r>
    </w:p>
    <w:p w:rsidR="009C37D1" w:rsidRPr="009C37D1" w:rsidRDefault="009C37D1" w:rsidP="009C37D1">
      <w:pPr>
        <w:jc w:val="both"/>
      </w:pPr>
      <w:r w:rsidRPr="009C37D1">
        <w:t xml:space="preserve">Время образования поверхностной пленки – 1 час (при +23ºС и влажности 60%). Время отверждения 2 мм в сутки. </w:t>
      </w:r>
    </w:p>
    <w:p w:rsidR="009C37D1" w:rsidRPr="009C37D1" w:rsidRDefault="009C37D1" w:rsidP="009C37D1">
      <w:pPr>
        <w:jc w:val="both"/>
      </w:pPr>
      <w:r w:rsidRPr="009C37D1">
        <w:t xml:space="preserve">   </w:t>
      </w:r>
    </w:p>
    <w:p w:rsidR="009C37D1" w:rsidRPr="009C37D1" w:rsidRDefault="009C37D1" w:rsidP="009C37D1">
      <w:pPr>
        <w:jc w:val="both"/>
      </w:pPr>
      <w:r w:rsidRPr="009C37D1">
        <w:t>Не допускается разбавление герметика!</w:t>
      </w:r>
    </w:p>
    <w:p w:rsidR="009C37D1" w:rsidRPr="009C37D1" w:rsidRDefault="009C37D1" w:rsidP="009C37D1">
      <w:pPr>
        <w:jc w:val="both"/>
      </w:pPr>
      <w:r w:rsidRPr="009C37D1">
        <w:t>Прогнозируемый срок эксплуатации 25 лет и более.</w:t>
      </w:r>
    </w:p>
    <w:p w:rsidR="009C37D1" w:rsidRPr="009C37D1" w:rsidRDefault="009C37D1" w:rsidP="009C37D1">
      <w:pPr>
        <w:jc w:val="both"/>
      </w:pPr>
      <w:r w:rsidRPr="009C37D1">
        <w:t xml:space="preserve"> </w:t>
      </w:r>
    </w:p>
    <w:p w:rsidR="009C37D1" w:rsidRPr="009C37D1" w:rsidRDefault="009C37D1" w:rsidP="009C37D1">
      <w:pPr>
        <w:jc w:val="both"/>
      </w:pPr>
      <w:r w:rsidRPr="001567E9">
        <w:rPr>
          <w:b/>
        </w:rPr>
        <w:t>КОЛЕРОВКА:</w:t>
      </w:r>
      <w:r>
        <w:t xml:space="preserve"> </w:t>
      </w:r>
      <w:proofErr w:type="gramStart"/>
      <w:r w:rsidRPr="009C37D1">
        <w:t>Возможно</w:t>
      </w:r>
      <w:proofErr w:type="gramEnd"/>
      <w:r w:rsidRPr="009C37D1">
        <w:t xml:space="preserve"> как </w:t>
      </w:r>
      <w:proofErr w:type="spellStart"/>
      <w:r w:rsidRPr="009C37D1">
        <w:t>колерование</w:t>
      </w:r>
      <w:proofErr w:type="spellEnd"/>
      <w:r w:rsidRPr="009C37D1">
        <w:t xml:space="preserve"> герметика водно-дисперсионными пастами, так и поверхностная окраска.</w:t>
      </w:r>
    </w:p>
    <w:p w:rsidR="009C37D1" w:rsidRPr="009C37D1" w:rsidRDefault="009C37D1" w:rsidP="009C37D1">
      <w:pPr>
        <w:jc w:val="both"/>
      </w:pPr>
    </w:p>
    <w:p w:rsidR="009C37D1" w:rsidRPr="009C37D1" w:rsidRDefault="009C37D1" w:rsidP="009C37D1">
      <w:pPr>
        <w:jc w:val="both"/>
      </w:pPr>
      <w:r w:rsidRPr="001567E9">
        <w:rPr>
          <w:b/>
        </w:rPr>
        <w:t>РАСХОД:</w:t>
      </w:r>
      <w:r>
        <w:t xml:space="preserve"> </w:t>
      </w:r>
      <w:r w:rsidRPr="009C37D1">
        <w:t xml:space="preserve">Расход рассчитывается индивидуально, зависит от ширины и глубины шва.  Пример: 1 </w:t>
      </w:r>
      <w:proofErr w:type="gramStart"/>
      <w:r w:rsidRPr="009C37D1">
        <w:t>кг  на</w:t>
      </w:r>
      <w:proofErr w:type="gramEnd"/>
      <w:r w:rsidRPr="009C37D1">
        <w:t xml:space="preserve"> 5 м длины при ширине и глубине шва 20х5мм.</w:t>
      </w:r>
    </w:p>
    <w:p w:rsidR="009C37D1" w:rsidRPr="009C37D1" w:rsidRDefault="009C37D1" w:rsidP="009C37D1">
      <w:pPr>
        <w:jc w:val="both"/>
      </w:pPr>
    </w:p>
    <w:p w:rsidR="009C37D1" w:rsidRPr="009C37D1" w:rsidRDefault="009C37D1" w:rsidP="009C37D1">
      <w:pPr>
        <w:jc w:val="both"/>
      </w:pPr>
      <w:r w:rsidRPr="001567E9">
        <w:rPr>
          <w:b/>
        </w:rPr>
        <w:t>СОСТАВ:</w:t>
      </w:r>
      <w:r>
        <w:t xml:space="preserve"> </w:t>
      </w:r>
      <w:proofErr w:type="spellStart"/>
      <w:r w:rsidRPr="009C37D1">
        <w:t>сополимерная</w:t>
      </w:r>
      <w:proofErr w:type="spellEnd"/>
      <w:r w:rsidRPr="009C37D1">
        <w:t xml:space="preserve"> акриловая дисперсия, двуокись титана, наполнители, технологические добавки, консервант, вода.</w:t>
      </w:r>
    </w:p>
    <w:p w:rsidR="009C37D1" w:rsidRPr="009C37D1" w:rsidRDefault="009C37D1" w:rsidP="009C37D1">
      <w:pPr>
        <w:jc w:val="both"/>
      </w:pPr>
    </w:p>
    <w:p w:rsidR="009C37D1" w:rsidRPr="009C37D1" w:rsidRDefault="009C37D1" w:rsidP="009C37D1">
      <w:pPr>
        <w:jc w:val="both"/>
      </w:pPr>
      <w:r w:rsidRPr="001567E9">
        <w:rPr>
          <w:b/>
        </w:rPr>
        <w:t>ХРАНЕНИЕ И ТРАНСПОРТИРОВКА:</w:t>
      </w:r>
      <w:r>
        <w:t xml:space="preserve"> </w:t>
      </w:r>
      <w:proofErr w:type="gramStart"/>
      <w:r w:rsidRPr="009C37D1">
        <w:t>В</w:t>
      </w:r>
      <w:proofErr w:type="gramEnd"/>
      <w:r w:rsidRPr="009C37D1">
        <w:t xml:space="preserve"> плотно закрытой таре при температуре окружающего воздуха от +5ºС до +30ºС. Предохранять от воздействия тепла, прямых солнечных лучей и влаги.  Допускается до 7 циклов замораживания–размораживания при температуре до -180С без вскрытия первичной упаковки. Размораживание проводить в оригинальной таре при комнатной температуре.</w:t>
      </w:r>
    </w:p>
    <w:p w:rsidR="009C37D1" w:rsidRPr="001567E9" w:rsidRDefault="009C37D1" w:rsidP="009C37D1">
      <w:pPr>
        <w:jc w:val="both"/>
        <w:rPr>
          <w:b/>
        </w:rPr>
      </w:pPr>
    </w:p>
    <w:p w:rsidR="009C37D1" w:rsidRPr="009C37D1" w:rsidRDefault="009C37D1" w:rsidP="009C37D1">
      <w:pPr>
        <w:jc w:val="both"/>
      </w:pPr>
      <w:r w:rsidRPr="001567E9">
        <w:rPr>
          <w:b/>
        </w:rPr>
        <w:t>МЕРЫ ПРЕДОСТОРОЖНОСТИ:</w:t>
      </w:r>
      <w:r w:rsidR="001567E9">
        <w:t xml:space="preserve"> </w:t>
      </w:r>
      <w:r w:rsidRPr="009C37D1">
        <w:t xml:space="preserve">Герметик </w:t>
      </w:r>
      <w:proofErr w:type="spellStart"/>
      <w:r w:rsidRPr="009C37D1">
        <w:t>пожаро</w:t>
      </w:r>
      <w:proofErr w:type="spellEnd"/>
      <w:r w:rsidRPr="009C37D1">
        <w:t>– и взрывобезопасен. При работе использовать спецодежду, перчатки, очки. Избегать попадания на кожу и в глаза. При попадании на кожу или в глаза промыть водой. Работы проводить в проветриваемом помещении. БЕРЕЧЬ ОТ ДЕТЕЙ!</w:t>
      </w:r>
    </w:p>
    <w:p w:rsidR="009C37D1" w:rsidRPr="009C37D1" w:rsidRDefault="009C37D1" w:rsidP="009C37D1">
      <w:pPr>
        <w:jc w:val="both"/>
      </w:pPr>
    </w:p>
    <w:p w:rsidR="009C37D1" w:rsidRPr="009C37D1" w:rsidRDefault="009C37D1" w:rsidP="009C37D1">
      <w:pPr>
        <w:jc w:val="both"/>
      </w:pPr>
      <w:r w:rsidRPr="009C37D1">
        <w:t>Гарантийный срок хранения – 12 месяцев.</w:t>
      </w:r>
    </w:p>
    <w:p w:rsidR="009C37D1" w:rsidRPr="009C37D1" w:rsidRDefault="009C37D1" w:rsidP="009C37D1">
      <w:pPr>
        <w:jc w:val="both"/>
      </w:pPr>
    </w:p>
    <w:p w:rsidR="009C37D1" w:rsidRPr="009C37D1" w:rsidRDefault="009C37D1" w:rsidP="009C37D1">
      <w:pPr>
        <w:jc w:val="both"/>
      </w:pPr>
      <w:r w:rsidRPr="009C37D1">
        <w:t>ТУ № 2316-016-76200405-2010</w:t>
      </w:r>
    </w:p>
    <w:p w:rsidR="009C37D1" w:rsidRPr="009C37D1" w:rsidRDefault="009C37D1" w:rsidP="009C37D1">
      <w:pPr>
        <w:jc w:val="both"/>
      </w:pPr>
      <w:r w:rsidRPr="009C37D1">
        <w:t>Экспертное заключение № 78.01. 09.231.П.330 от 10.02.2012.</w:t>
      </w:r>
    </w:p>
    <w:p w:rsidR="009C37D1" w:rsidRPr="009C37D1" w:rsidRDefault="009C37D1" w:rsidP="009C37D1">
      <w:pPr>
        <w:jc w:val="both"/>
      </w:pPr>
    </w:p>
    <w:p w:rsidR="009C37D1" w:rsidRPr="001567E9" w:rsidRDefault="009C37D1" w:rsidP="009C37D1">
      <w:pPr>
        <w:jc w:val="both"/>
        <w:rPr>
          <w:b/>
        </w:rPr>
      </w:pPr>
      <w:bookmarkStart w:id="0" w:name="_GoBack"/>
      <w:r w:rsidRPr="001567E9">
        <w:rPr>
          <w:b/>
        </w:rPr>
        <w:t>ПРОИЗВОДИТЕЛЬ/ПОСТАВЩИК:</w:t>
      </w:r>
    </w:p>
    <w:bookmarkEnd w:id="0"/>
    <w:p w:rsidR="009C37D1" w:rsidRPr="009C37D1" w:rsidRDefault="009C37D1" w:rsidP="009C37D1">
      <w:pPr>
        <w:jc w:val="both"/>
      </w:pPr>
      <w:r w:rsidRPr="009C37D1">
        <w:t>ООО «ЭКСПЕРТЭКОЛОГИЯ» 195197, г.  Санкт-Петербург, Кондратьевский пр., 15/3, тел./факс: +7 (812) 458 5990, e-</w:t>
      </w:r>
      <w:proofErr w:type="spellStart"/>
      <w:r w:rsidRPr="009C37D1">
        <w:t>mail</w:t>
      </w:r>
      <w:proofErr w:type="spellEnd"/>
      <w:r w:rsidRPr="009C37D1">
        <w:t>: info@neomid.ru, www.neomid.ru</w:t>
      </w:r>
    </w:p>
    <w:p w:rsidR="00DA6CBD" w:rsidRPr="009C37D1" w:rsidRDefault="00DA6CBD" w:rsidP="009C37D1">
      <w:pPr>
        <w:jc w:val="both"/>
      </w:pPr>
    </w:p>
    <w:sectPr w:rsidR="00DA6CBD" w:rsidRPr="009C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0A"/>
    <w:rsid w:val="001567E9"/>
    <w:rsid w:val="00174393"/>
    <w:rsid w:val="003452A0"/>
    <w:rsid w:val="00405B0A"/>
    <w:rsid w:val="005B4F24"/>
    <w:rsid w:val="008302DD"/>
    <w:rsid w:val="00887344"/>
    <w:rsid w:val="0090552C"/>
    <w:rsid w:val="009C37D1"/>
    <w:rsid w:val="00D256E7"/>
    <w:rsid w:val="00D35BA4"/>
    <w:rsid w:val="00DA6CBD"/>
    <w:rsid w:val="00E1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F1C5D-AEA2-40DF-A5B3-82885537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5F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650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Тюрина</dc:creator>
  <cp:keywords/>
  <dc:description/>
  <cp:lastModifiedBy>Дарья Тюрина</cp:lastModifiedBy>
  <cp:revision>12</cp:revision>
  <dcterms:created xsi:type="dcterms:W3CDTF">2015-07-01T13:18:00Z</dcterms:created>
  <dcterms:modified xsi:type="dcterms:W3CDTF">2015-07-16T08:07:00Z</dcterms:modified>
</cp:coreProperties>
</file>