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0D" w:rsidRDefault="0042690D" w:rsidP="0042690D">
      <w:pPr>
        <w:pStyle w:val="a3"/>
        <w:jc w:val="center"/>
        <w:rPr>
          <w:rStyle w:val="a4"/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Техническая Инструкция</w:t>
      </w:r>
    </w:p>
    <w:p w:rsidR="0042690D" w:rsidRDefault="0042690D" w:rsidP="0042690D">
      <w:pPr>
        <w:pStyle w:val="a3"/>
        <w:jc w:val="both"/>
        <w:rPr>
          <w:rStyle w:val="a4"/>
          <w:rFonts w:ascii="Arial" w:hAnsi="Arial" w:cs="Arial"/>
          <w:color w:val="343440"/>
          <w:sz w:val="20"/>
          <w:szCs w:val="20"/>
        </w:rPr>
      </w:pPr>
    </w:p>
    <w:p w:rsidR="0042690D" w:rsidRDefault="0042690D" w:rsidP="0042690D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 xml:space="preserve">Проверка </w:t>
      </w:r>
      <w:proofErr w:type="spellStart"/>
      <w:r>
        <w:rPr>
          <w:rStyle w:val="a4"/>
          <w:rFonts w:ascii="Arial" w:hAnsi="Arial" w:cs="Arial"/>
          <w:color w:val="343440"/>
          <w:sz w:val="20"/>
          <w:szCs w:val="20"/>
        </w:rPr>
        <w:t>основания</w:t>
      </w:r>
      <w:proofErr w:type="gramStart"/>
      <w:r>
        <w:rPr>
          <w:rStyle w:val="a4"/>
          <w:rFonts w:ascii="Arial" w:hAnsi="Arial" w:cs="Arial"/>
          <w:color w:val="343440"/>
          <w:sz w:val="20"/>
          <w:szCs w:val="20"/>
        </w:rPr>
        <w:t>:</w:t>
      </w:r>
      <w:r>
        <w:rPr>
          <w:rFonts w:ascii="Arial" w:hAnsi="Arial" w:cs="Arial"/>
          <w:color w:val="343440"/>
          <w:sz w:val="20"/>
          <w:szCs w:val="20"/>
        </w:rPr>
        <w:t>Д</w:t>
      </w:r>
      <w:proofErr w:type="gramEnd"/>
      <w:r>
        <w:rPr>
          <w:rFonts w:ascii="Arial" w:hAnsi="Arial" w:cs="Arial"/>
          <w:color w:val="343440"/>
          <w:sz w:val="20"/>
          <w:szCs w:val="20"/>
        </w:rPr>
        <w:t>о</w:t>
      </w:r>
      <w:proofErr w:type="spellEnd"/>
      <w:r>
        <w:rPr>
          <w:rFonts w:ascii="Arial" w:hAnsi="Arial" w:cs="Arial"/>
          <w:color w:val="343440"/>
          <w:sz w:val="20"/>
          <w:szCs w:val="20"/>
        </w:rPr>
        <w:t xml:space="preserve"> начала проведения работ необходимо проверить соответствие основания действующим нормам, правилам и технологическим требованиям. Основание должно быть устойчивым к давлению и отрыву, без трещин и щелей, поверхность должна быть достаточно прочной, сухой, ровной, чистой, без известковых натеков и разделяющих веществ. Необходимо оценить пористость и шероховатость поверхности. Необходимо проверить влажность и впитывающую способность цементных и кальциево-сульфатных оснований, а также температуру и влажность воздуха в </w:t>
      </w:r>
      <w:proofErr w:type="gramStart"/>
      <w:r>
        <w:rPr>
          <w:rFonts w:ascii="Arial" w:hAnsi="Arial" w:cs="Arial"/>
          <w:color w:val="343440"/>
          <w:sz w:val="20"/>
          <w:szCs w:val="20"/>
        </w:rPr>
        <w:t>помещении</w:t>
      </w:r>
      <w:proofErr w:type="gramEnd"/>
      <w:r>
        <w:rPr>
          <w:rFonts w:ascii="Arial" w:hAnsi="Arial" w:cs="Arial"/>
          <w:color w:val="343440"/>
          <w:sz w:val="20"/>
          <w:szCs w:val="20"/>
        </w:rPr>
        <w:t xml:space="preserve"> и температуру основания.</w:t>
      </w:r>
    </w:p>
    <w:p w:rsidR="0042690D" w:rsidRDefault="0042690D" w:rsidP="0042690D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Подготовка основания:</w:t>
      </w:r>
      <w:r>
        <w:rPr>
          <w:rFonts w:ascii="Arial" w:hAnsi="Arial" w:cs="Arial"/>
          <w:color w:val="343440"/>
          <w:sz w:val="20"/>
          <w:szCs w:val="20"/>
        </w:rPr>
        <w:t>   Цель подготовки основания – убедиться в том, что оно полностью готово к укладке: чистое, прочное, шероховатое, при необходимости впитывающее, ровное, сухое, без трещин и щелей. Механическую обработку поверхности (щеткой, пылесосом, шлифовальной машиной, фрезой, дробеструйной очисткой) следует производить в зависимости от вида и состояния основания. Трещины и щели, за исключением компенсационных или конструктивно необходимых швов, необходимо заполнить литьевой смолой и динамично скрепить скобами. Неровности и углубления можно заполнить подходящей шпаклевочной массой. Для получения ровной, впитывающей и шероховатой поверхности основания можно использовать подходящую шпаклевочную массу.</w:t>
      </w:r>
    </w:p>
    <w:p w:rsidR="0042690D" w:rsidRDefault="0042690D" w:rsidP="0042690D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Нанесение:</w:t>
      </w:r>
      <w:r>
        <w:rPr>
          <w:rFonts w:ascii="Arial" w:hAnsi="Arial" w:cs="Arial"/>
          <w:color w:val="343440"/>
          <w:sz w:val="20"/>
          <w:szCs w:val="20"/>
        </w:rPr>
        <w:t>   Клей наносится на основание соответствующим зубчатым шпателем. Необходимо равномерно наносить клей шпателем и избегать образования наплывов и лужиц. Укладку нужно проводить в течение указанного рабочего времени: уложить, выровнять и плотно прижать паркетные элементы.</w:t>
      </w:r>
    </w:p>
    <w:p w:rsidR="0042690D" w:rsidRDefault="0042690D" w:rsidP="0042690D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Готовность к нагрузкам:</w:t>
      </w:r>
      <w:r>
        <w:rPr>
          <w:rFonts w:ascii="Arial" w:hAnsi="Arial" w:cs="Arial"/>
          <w:color w:val="343440"/>
          <w:sz w:val="20"/>
          <w:szCs w:val="20"/>
        </w:rPr>
        <w:t> Готовность к нагрузкам зависит от вида паркета и основания. Чтобы устранить обусловленную клеем деформацию массивный паркет шлифуется и обрабатывается только по истечении времени, необходимого для полного отверждения клея. На не впитывающих основаниях может происходить задержка схватывания клея, поэтому нагрузка возможна только через несколько дней.</w:t>
      </w:r>
    </w:p>
    <w:p w:rsidR="0042690D" w:rsidRDefault="0042690D" w:rsidP="0042690D">
      <w:pPr>
        <w:pStyle w:val="a3"/>
        <w:jc w:val="both"/>
        <w:rPr>
          <w:rFonts w:ascii="Arial" w:hAnsi="Arial" w:cs="Arial"/>
          <w:color w:val="343440"/>
          <w:sz w:val="20"/>
          <w:szCs w:val="20"/>
        </w:rPr>
      </w:pPr>
      <w:r>
        <w:rPr>
          <w:rStyle w:val="a4"/>
          <w:rFonts w:ascii="Arial" w:hAnsi="Arial" w:cs="Arial"/>
          <w:color w:val="343440"/>
          <w:sz w:val="20"/>
          <w:szCs w:val="20"/>
        </w:rPr>
        <w:t>Ответственность производителя:</w:t>
      </w:r>
      <w:r>
        <w:rPr>
          <w:rFonts w:ascii="Arial" w:hAnsi="Arial" w:cs="Arial"/>
          <w:color w:val="343440"/>
          <w:sz w:val="20"/>
          <w:szCs w:val="20"/>
        </w:rPr>
        <w:t>   Данные, содержащиеся в технической информации, являются результатом обобщения накопленного ранее практического опыта и новейших научных разработок. Так как возможности использования и условия работы с материалом могут быть разными в каждом конкретном случае, эти сведения носят рекомендательный характер. Производитель не несет ответственности в случае использования покупателем наших продуктов не по прямому назначению или с нарушением техники выполнения работ. В проблемных случаях производитель рекомендует произвести пробную укладку паркета. С выходом этого издания все предыдущие издания (листки технической информации, рекомендации по укладке и т.п.) утрачивают силу.</w:t>
      </w:r>
    </w:p>
    <w:p w:rsidR="00E46F83" w:rsidRDefault="00E46F83"/>
    <w:sectPr w:rsidR="00E46F83" w:rsidSect="00E4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0D"/>
    <w:rsid w:val="0042690D"/>
    <w:rsid w:val="00E4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2021-02-26T11:14:00Z</dcterms:created>
  <dcterms:modified xsi:type="dcterms:W3CDTF">2021-02-26T11:15:00Z</dcterms:modified>
</cp:coreProperties>
</file>