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AA" w:rsidRPr="00CE708A" w:rsidRDefault="00CE708A" w:rsidP="00B80DAA">
      <w:pPr>
        <w:jc w:val="both"/>
        <w:rPr>
          <w:b/>
        </w:rPr>
      </w:pPr>
      <w:bookmarkStart w:id="0" w:name="_GoBack"/>
      <w:r w:rsidRPr="00CE708A">
        <w:rPr>
          <w:b/>
        </w:rPr>
        <w:t xml:space="preserve">Акриловый лак для камня «Неомид </w:t>
      </w:r>
      <w:proofErr w:type="spellStart"/>
      <w:r w:rsidRPr="00CE708A">
        <w:rPr>
          <w:b/>
        </w:rPr>
        <w:t>Stone</w:t>
      </w:r>
      <w:proofErr w:type="spellEnd"/>
      <w:r w:rsidRPr="00CE708A">
        <w:rPr>
          <w:b/>
        </w:rPr>
        <w:t>»</w:t>
      </w:r>
    </w:p>
    <w:bookmarkEnd w:id="0"/>
    <w:p w:rsidR="00CE708A" w:rsidRPr="00CE708A" w:rsidRDefault="00CE708A" w:rsidP="00B80DAA">
      <w:pPr>
        <w:jc w:val="both"/>
      </w:pPr>
    </w:p>
    <w:p w:rsidR="00CE708A" w:rsidRPr="00CE708A" w:rsidRDefault="00CE708A" w:rsidP="00CE708A">
      <w:pPr>
        <w:jc w:val="both"/>
      </w:pPr>
      <w:r w:rsidRPr="00CE708A">
        <w:rPr>
          <w:b/>
        </w:rPr>
        <w:t>НАЗНАЧЕНИЕ И СВОЙСТВА:</w:t>
      </w:r>
      <w:r w:rsidRPr="00CE708A">
        <w:t xml:space="preserve"> «NEOMID </w:t>
      </w:r>
      <w:proofErr w:type="spellStart"/>
      <w:proofErr w:type="gramStart"/>
      <w:r w:rsidRPr="00CE708A">
        <w:t>Stone</w:t>
      </w:r>
      <w:proofErr w:type="spellEnd"/>
      <w:r w:rsidRPr="00CE708A">
        <w:t>»  –</w:t>
      </w:r>
      <w:proofErr w:type="gramEnd"/>
      <w:r w:rsidRPr="00CE708A">
        <w:t xml:space="preserve"> лак на акриловой основе с эффектом «мокрого камня» для наружных и внутренних работ, практически не имеет запаха.  Образует прочное прозрачное </w:t>
      </w:r>
      <w:proofErr w:type="gramStart"/>
      <w:r w:rsidRPr="00CE708A">
        <w:t>покрытие,  увеличивает</w:t>
      </w:r>
      <w:proofErr w:type="gramEnd"/>
      <w:r w:rsidRPr="00CE708A">
        <w:t xml:space="preserve"> </w:t>
      </w:r>
      <w:proofErr w:type="spellStart"/>
      <w:r w:rsidRPr="00CE708A">
        <w:t>атмосферо</w:t>
      </w:r>
      <w:proofErr w:type="spellEnd"/>
      <w:r w:rsidRPr="00CE708A">
        <w:t xml:space="preserve">-  и влагостойкость обрабатываемых материалов, предназначен для защитно-декоративного покрытия кирпича, искусственного и натурального декоративного камня, бетона, черепицы, известняка внутри и снаружи помещений. Предотвращает появление плесени, </w:t>
      </w:r>
      <w:proofErr w:type="spellStart"/>
      <w:r w:rsidRPr="00CE708A">
        <w:t>высолов</w:t>
      </w:r>
      <w:proofErr w:type="spellEnd"/>
      <w:r w:rsidRPr="00CE708A">
        <w:t>, защищает от воздействия атмосферных осадков. Сохраняет декоративные и защитные свойства в течение длительного времени. Не содержит растворителей.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ПОДГОТОВКА ПОВЕРХНОСТИ:</w:t>
      </w:r>
      <w:r w:rsidRPr="00CE708A">
        <w:t xml:space="preserve"> Обрабатываемая поверхность должна быть сухой и чистой, не содержать грибковых поражений (грибок, плесень), грязи, смолы, жировых загрязнений. При наличии на поверхности грибковых поражений удалить их препаратом «NEOMID 600», при наличии на поверхности </w:t>
      </w:r>
      <w:proofErr w:type="spellStart"/>
      <w:r w:rsidRPr="00CE708A">
        <w:t>высолов</w:t>
      </w:r>
      <w:proofErr w:type="spellEnd"/>
      <w:r w:rsidRPr="00CE708A">
        <w:t xml:space="preserve"> удалить их препаратом «NEOMID 550».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СПОСОБ ПРИМЕНЕНИЯ:</w:t>
      </w:r>
      <w:r w:rsidRPr="00CE708A">
        <w:t xml:space="preserve"> Продукт готов к применению. Перед использованием тщательно перемешать. Наносить на чистую сухую поверхность кистью или валиком в 1–2 слоя при температуре не ниже + 10°С. Наносить лак без подтеков и наплывов, равномерно распределяя по поверхности. В виду большого разнообразия минеральных подложек, на разных поверхностях, декоративные особенности лака могут проявляться по-разному, рекомендуется сделать тестовое нанесение на небольшую площадь поверхности.</w:t>
      </w:r>
    </w:p>
    <w:p w:rsidR="00CE708A" w:rsidRPr="00CE708A" w:rsidRDefault="00CE708A" w:rsidP="00CE708A">
      <w:pPr>
        <w:jc w:val="both"/>
      </w:pPr>
      <w:r w:rsidRPr="00CE708A">
        <w:t xml:space="preserve">! </w:t>
      </w:r>
      <w:proofErr w:type="gramStart"/>
      <w:r w:rsidRPr="00CE708A">
        <w:t>Не  использовать</w:t>
      </w:r>
      <w:proofErr w:type="gramEnd"/>
      <w:r w:rsidRPr="00CE708A">
        <w:t xml:space="preserve"> для покрытия:  горизонтальных поверхностей, подвергающихся истиранию, прямому воздействию атмосферных осадков (пешеходные дорожки, мостовые, игровые площадки и т.п.).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ВРЕМЯ ВЫСЫХАНИЯ:</w:t>
      </w:r>
      <w:r w:rsidRPr="00CE708A">
        <w:t xml:space="preserve"> При температуре + 20°С и относительной влажности воздуха 65 % время высыхания на отлип в течение 1 часа. Нанесение следующего слоя допускается через 3 часа. Поверхность готова к эксплуатации через 3 суток (в течении указанного времени рекомендуется защищать поверхность от атмосферных осадков).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РАСХОД:</w:t>
      </w:r>
      <w:r w:rsidRPr="00CE708A">
        <w:t xml:space="preserve"> Средний расход на один слой составляет 1 литр на 5–7 м2. Точный расход зависит от свойств обрабатываемой поверхности.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УТИЛИЗАЦИЯ:</w:t>
      </w:r>
      <w:r w:rsidRPr="00CE708A">
        <w:t xml:space="preserve"> Остатки продукта не сливать в канализацию, в водоёмы и на землю. Упаковку с полностью высохшими остатками продукта утилизировать как бытовой мусор. Инструменты сразу после окончания работ промыть водой.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МЕРЫ ПРЕДОСТОРОЖНОСТИ:</w:t>
      </w:r>
      <w:r w:rsidRPr="00CE708A">
        <w:t xml:space="preserve"> Осторожно! При попадании в глаза вызывает выраженное раздражение. При контакте с кожей может вызывать аллергическую реакцию, раздражение. </w:t>
      </w:r>
      <w:proofErr w:type="spellStart"/>
      <w:r w:rsidRPr="00CE708A">
        <w:t>Пожаровзрывобезопасно</w:t>
      </w:r>
      <w:proofErr w:type="spellEnd"/>
      <w:r w:rsidRPr="00CE708A">
        <w:t>.  При работе использовать защитные очки и перчатки. После окончания работ проветрить помещение. При попадании средства в глаза и на открытые участки тела промыть большим количеством воды.  Избегать вдыхания паров и аэрозоля. При проглатывании немедленно обратиться к врачу и предъявить упаковку. Беречь от детей!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ХРАНЕНИЕ И ТРАНСПОРТИРОВКА:</w:t>
      </w:r>
      <w:r w:rsidRPr="00CE708A">
        <w:t xml:space="preserve"> Не замораживать. Хранить в невскрытой заводской </w:t>
      </w:r>
      <w:proofErr w:type="gramStart"/>
      <w:r w:rsidRPr="00CE708A">
        <w:t>таре  при</w:t>
      </w:r>
      <w:proofErr w:type="gramEnd"/>
      <w:r w:rsidRPr="00CE708A">
        <w:t xml:space="preserve"> температуре от +5°С до +35°С. Не подвергать воздействию солнечных лучей. Не складировать вблизи нагревательных приборов. Вскрытую тару хранить с плотно закрытой крышкой.</w:t>
      </w:r>
    </w:p>
    <w:p w:rsidR="00CE708A" w:rsidRPr="00CE708A" w:rsidRDefault="00CE708A" w:rsidP="00CE708A">
      <w:pPr>
        <w:jc w:val="both"/>
      </w:pPr>
      <w:proofErr w:type="spellStart"/>
      <w:r w:rsidRPr="00CE708A">
        <w:t>Пожаровзрывобезопасен</w:t>
      </w:r>
      <w:proofErr w:type="spellEnd"/>
      <w:r w:rsidRPr="00CE708A">
        <w:t xml:space="preserve">. Утилизация согласно </w:t>
      </w:r>
      <w:proofErr w:type="gramStart"/>
      <w:r w:rsidRPr="00CE708A">
        <w:t>СанПиН  2.1.7.1322</w:t>
      </w:r>
      <w:proofErr w:type="gramEnd"/>
      <w:r w:rsidRPr="00CE708A">
        <w:t>-03.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СРОК ХРАНЕНИЯ:</w:t>
      </w:r>
      <w:r w:rsidRPr="00CE708A">
        <w:t xml:space="preserve"> 24 месяца.</w:t>
      </w:r>
    </w:p>
    <w:p w:rsidR="00CE708A" w:rsidRPr="00CE708A" w:rsidRDefault="00CE708A" w:rsidP="00CE708A">
      <w:pPr>
        <w:jc w:val="both"/>
      </w:pPr>
      <w:r w:rsidRPr="00CE708A">
        <w:rPr>
          <w:b/>
        </w:rPr>
        <w:t>СОСТАВ:</w:t>
      </w:r>
      <w:r w:rsidRPr="00CE708A">
        <w:t xml:space="preserve"> Акриловая дисперсия, </w:t>
      </w:r>
      <w:proofErr w:type="spellStart"/>
      <w:r w:rsidRPr="00CE708A">
        <w:t>пеногаситель</w:t>
      </w:r>
      <w:proofErr w:type="spellEnd"/>
      <w:r w:rsidRPr="00CE708A">
        <w:t xml:space="preserve">, </w:t>
      </w:r>
      <w:proofErr w:type="spellStart"/>
      <w:r w:rsidRPr="00CE708A">
        <w:t>биозащитные</w:t>
      </w:r>
      <w:proofErr w:type="spellEnd"/>
      <w:r w:rsidRPr="00CE708A">
        <w:t xml:space="preserve"> и целевые добавки, вода.</w:t>
      </w:r>
    </w:p>
    <w:p w:rsidR="00CE708A" w:rsidRPr="00CE708A" w:rsidRDefault="00CE708A" w:rsidP="00CE708A">
      <w:pPr>
        <w:jc w:val="both"/>
      </w:pPr>
    </w:p>
    <w:p w:rsidR="00CE708A" w:rsidRPr="00CE708A" w:rsidRDefault="00CE708A" w:rsidP="00CE708A">
      <w:pPr>
        <w:jc w:val="both"/>
      </w:pPr>
    </w:p>
    <w:p w:rsidR="00CE708A" w:rsidRPr="00CE708A" w:rsidRDefault="00CE708A" w:rsidP="00CE708A">
      <w:pPr>
        <w:jc w:val="both"/>
      </w:pPr>
    </w:p>
    <w:p w:rsidR="00CE708A" w:rsidRPr="00CE708A" w:rsidRDefault="00CE708A" w:rsidP="00CE708A">
      <w:pPr>
        <w:jc w:val="both"/>
      </w:pPr>
    </w:p>
    <w:p w:rsidR="00CE708A" w:rsidRDefault="00CE708A" w:rsidP="00CE708A">
      <w:pPr>
        <w:jc w:val="both"/>
        <w:rPr>
          <w:b/>
        </w:rPr>
      </w:pPr>
    </w:p>
    <w:p w:rsidR="00D77339" w:rsidRPr="00CE708A" w:rsidRDefault="00D77339" w:rsidP="00CE708A">
      <w:pPr>
        <w:jc w:val="both"/>
      </w:pPr>
      <w:r w:rsidRPr="00CE708A">
        <w:rPr>
          <w:b/>
        </w:rPr>
        <w:lastRenderedPageBreak/>
        <w:t>Поставщик:</w:t>
      </w:r>
      <w:r w:rsidRPr="00CE708A">
        <w:t xml:space="preserve"> ООО «ЭКСПЕРТЭКОЛОГИЯ» г. Санкт-Петербург, тел.: +7 (812) 458 5990,</w:t>
      </w:r>
    </w:p>
    <w:p w:rsidR="00D77339" w:rsidRPr="00CE708A" w:rsidRDefault="00D77339" w:rsidP="00D77339">
      <w:pPr>
        <w:jc w:val="both"/>
        <w:rPr>
          <w:lang w:val="en-US"/>
        </w:rPr>
      </w:pPr>
      <w:proofErr w:type="gramStart"/>
      <w:r w:rsidRPr="00CE708A">
        <w:rPr>
          <w:lang w:val="en-US"/>
        </w:rPr>
        <w:t>e-mail</w:t>
      </w:r>
      <w:proofErr w:type="gramEnd"/>
      <w:r w:rsidRPr="00CE708A">
        <w:rPr>
          <w:lang w:val="en-US"/>
        </w:rPr>
        <w:t>: info@neomid.ru,  www.neomid.ru</w:t>
      </w:r>
    </w:p>
    <w:p w:rsidR="00D77339" w:rsidRPr="00CE708A" w:rsidRDefault="00D77339" w:rsidP="00D77339">
      <w:pPr>
        <w:jc w:val="both"/>
      </w:pPr>
      <w:r w:rsidRPr="00CE708A">
        <w:rPr>
          <w:b/>
        </w:rPr>
        <w:t>Производитель:</w:t>
      </w:r>
      <w:r w:rsidRPr="00CE708A">
        <w:t xml:space="preserve"> ООО «</w:t>
      </w:r>
      <w:proofErr w:type="spellStart"/>
      <w:r w:rsidRPr="00CE708A">
        <w:t>Неохим</w:t>
      </w:r>
      <w:proofErr w:type="spellEnd"/>
      <w:r w:rsidRPr="00CE708A">
        <w:t>» 195030, г. Санкт-Петербург, ул. Потапова д. 2, лит. А</w:t>
      </w:r>
    </w:p>
    <w:p w:rsidR="00D77339" w:rsidRPr="00CE708A" w:rsidRDefault="00D77339" w:rsidP="007956B9">
      <w:pPr>
        <w:jc w:val="both"/>
      </w:pPr>
    </w:p>
    <w:p w:rsidR="00B80DAA" w:rsidRPr="00CE708A" w:rsidRDefault="00B80DAA" w:rsidP="00B80DAA">
      <w:pPr>
        <w:jc w:val="both"/>
      </w:pPr>
    </w:p>
    <w:sectPr w:rsidR="00B80DAA" w:rsidRPr="00CE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A"/>
    <w:rsid w:val="001567E9"/>
    <w:rsid w:val="00174393"/>
    <w:rsid w:val="003452A0"/>
    <w:rsid w:val="00405B0A"/>
    <w:rsid w:val="005B4F24"/>
    <w:rsid w:val="006D1E04"/>
    <w:rsid w:val="007956B9"/>
    <w:rsid w:val="008302DD"/>
    <w:rsid w:val="008368E4"/>
    <w:rsid w:val="00887344"/>
    <w:rsid w:val="0090552C"/>
    <w:rsid w:val="009C37D1"/>
    <w:rsid w:val="00B80DAA"/>
    <w:rsid w:val="00CE708A"/>
    <w:rsid w:val="00D256E7"/>
    <w:rsid w:val="00D35BA4"/>
    <w:rsid w:val="00D77339"/>
    <w:rsid w:val="00DA6CBD"/>
    <w:rsid w:val="00E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1C5D-AEA2-40DF-A5B3-8288553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18</cp:revision>
  <dcterms:created xsi:type="dcterms:W3CDTF">2015-07-01T13:18:00Z</dcterms:created>
  <dcterms:modified xsi:type="dcterms:W3CDTF">2015-07-16T14:27:00Z</dcterms:modified>
</cp:coreProperties>
</file>