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93" w:rsidRDefault="00174393" w:rsidP="00174393">
      <w:pPr>
        <w:jc w:val="both"/>
        <w:rPr>
          <w:b/>
        </w:rPr>
      </w:pPr>
      <w:r w:rsidRPr="0090552C">
        <w:rPr>
          <w:b/>
        </w:rPr>
        <w:t>Неомид 200</w:t>
      </w:r>
      <w:r w:rsidR="00DA6CBD">
        <w:rPr>
          <w:b/>
        </w:rPr>
        <w:t xml:space="preserve"> концентрат 1:5</w:t>
      </w:r>
    </w:p>
    <w:p w:rsidR="00DA6CBD" w:rsidRDefault="00DA6CBD" w:rsidP="00DA6CBD">
      <w:pPr>
        <w:jc w:val="both"/>
        <w:rPr>
          <w:b/>
        </w:rPr>
      </w:pPr>
    </w:p>
    <w:p w:rsidR="00DA6CBD" w:rsidRPr="00DA6CBD" w:rsidRDefault="00DA6CBD" w:rsidP="00DA6CBD">
      <w:pPr>
        <w:jc w:val="both"/>
        <w:rPr>
          <w:b/>
        </w:rPr>
      </w:pPr>
      <w:r w:rsidRPr="00DA6CBD">
        <w:rPr>
          <w:b/>
        </w:rPr>
        <w:t xml:space="preserve">НАЗНАЧЕНИЕ: </w:t>
      </w:r>
      <w:r w:rsidRPr="00DA6CBD">
        <w:t xml:space="preserve">Предназначен для защиты древесины внутри бань и саун, включая полки и скамейки. Обеспечивает сверхвысокую защиту древесины от гниения, дереворазрушающих и деревоокрашивающих плесневых грибов, разрушения насекомыми-древоточцами в условиях частого перепада температур </w:t>
      </w:r>
      <w:proofErr w:type="gramStart"/>
      <w:r w:rsidRPr="00DA6CBD">
        <w:t>и  повышенной</w:t>
      </w:r>
      <w:proofErr w:type="gramEnd"/>
      <w:r w:rsidRPr="00DA6CBD">
        <w:t xml:space="preserve"> влажности на срок до 12 лет. NEOMID 200 способен как предотвращать биопоражение, так и останавливать уже начавшиеся процессы разрушения древесины биологическими агентами. Не изменяет цвет и структуру древесины, не препятствует дальнейшей обработке, склеиванию и окраске. </w:t>
      </w:r>
    </w:p>
    <w:p w:rsidR="00DA6CBD" w:rsidRPr="00DA6CBD" w:rsidRDefault="00DA6CBD" w:rsidP="00DA6CBD">
      <w:pPr>
        <w:jc w:val="both"/>
        <w:rPr>
          <w:b/>
        </w:rPr>
      </w:pPr>
      <w:r w:rsidRPr="00DA6CBD">
        <w:rPr>
          <w:b/>
        </w:rPr>
        <w:t xml:space="preserve">ПРИМЕНЕНИЕ: </w:t>
      </w:r>
      <w:r w:rsidRPr="00DA6CBD">
        <w:t>Очистить обрабатываемую поверхность от грязи, пыли, старой краски и т.п. Если поверхность древесины поражена деревоокрашивающими грибами (плесенью), рекомендуется первоначальная обработка отбеливателем NEOMID 500, дезинфицирующим и возвращающим древесине естественный цвет. NEOMID 200 - концентрат. Перед применением развести водой в соотношении 1:5. При помощи кисти, валика с синтетическим ворсом или любого разбрызгивающего устройства обильно, равномерно нанести рабочий раствор.</w:t>
      </w:r>
      <w:r w:rsidRPr="00DA6CBD">
        <w:rPr>
          <w:b/>
        </w:rPr>
        <w:t xml:space="preserve"> </w:t>
      </w:r>
    </w:p>
    <w:p w:rsidR="00DA6CBD" w:rsidRPr="00DA6CBD" w:rsidRDefault="00DA6CBD" w:rsidP="00DA6CBD">
      <w:pPr>
        <w:jc w:val="both"/>
      </w:pPr>
      <w:r w:rsidRPr="00DA6CBD">
        <w:rPr>
          <w:b/>
        </w:rPr>
        <w:t xml:space="preserve">РАСХОД </w:t>
      </w:r>
      <w:r w:rsidRPr="00DA6CBD">
        <w:t xml:space="preserve">рабочего раствора: от 100 до 250 г/м2. </w:t>
      </w:r>
    </w:p>
    <w:p w:rsidR="00DA6CBD" w:rsidRPr="00DA6CBD" w:rsidRDefault="00DA6CBD" w:rsidP="00DA6CBD">
      <w:pPr>
        <w:jc w:val="both"/>
      </w:pPr>
      <w:r w:rsidRPr="00DA6CBD">
        <w:t xml:space="preserve">Работы проводить при температуре окружающей среды и обрабатываемой поверхности не ниже +5°С. Обработанную древесину следует защитить от попадания воды и атмосферных осадков до полного высыхания поверхности, на 24 часа при температуре 16-20°С и относительной влажности воздуха 60%. При нанесении возможно незначительное </w:t>
      </w:r>
      <w:proofErr w:type="spellStart"/>
      <w:r w:rsidRPr="00DA6CBD">
        <w:t>тонирование</w:t>
      </w:r>
      <w:proofErr w:type="spellEnd"/>
      <w:r w:rsidRPr="00DA6CBD">
        <w:t xml:space="preserve"> древесины, обусловленное ее сортностью и породой, а </w:t>
      </w:r>
      <w:proofErr w:type="gramStart"/>
      <w:r w:rsidRPr="00DA6CBD">
        <w:t>так же</w:t>
      </w:r>
      <w:proofErr w:type="gramEnd"/>
      <w:r w:rsidRPr="00DA6CBD">
        <w:t xml:space="preserve"> наличием предварительной обработки. Рекомендуется произвести пробное нанесение на небольшой участок древесины. В зависимости от интенсивности эксплуатации, породы и сортности древесины может потребоваться дополнительная обработка NEOMID 200 по истечении 5-8 лет после первичной пропитки средством. </w:t>
      </w:r>
    </w:p>
    <w:p w:rsidR="00DA6CBD" w:rsidRPr="00DA6CBD" w:rsidRDefault="00DA6CBD" w:rsidP="00DA6CBD">
      <w:pPr>
        <w:jc w:val="both"/>
        <w:rPr>
          <w:b/>
        </w:rPr>
      </w:pPr>
      <w:r w:rsidRPr="00DA6CBD">
        <w:rPr>
          <w:b/>
        </w:rPr>
        <w:t xml:space="preserve">МЕРЫ ПРЕДОСТОРОЖНОСТИ: </w:t>
      </w:r>
      <w:r w:rsidRPr="00DA6CBD">
        <w:t xml:space="preserve">При изготовлении рабочего раствора и работе с ним использовать индивидуальные средства защиты: очки, перчатки, защитную одежду. При попадании средства на кожу - смыть большим количеством воды. При попадании в глаза – немедленно промыть струей проточной воды в течение 10-15 минут. При необходимости обратиться к врачу. </w:t>
      </w:r>
    </w:p>
    <w:p w:rsidR="00DA6CBD" w:rsidRPr="00DA6CBD" w:rsidRDefault="00DA6CBD" w:rsidP="00DA6CBD">
      <w:pPr>
        <w:jc w:val="both"/>
        <w:rPr>
          <w:b/>
        </w:rPr>
      </w:pPr>
      <w:r w:rsidRPr="00DA6CBD">
        <w:rPr>
          <w:b/>
        </w:rPr>
        <w:t xml:space="preserve">ХРАНЕНИЕ И ТРАНСПОРТИРОВКА: </w:t>
      </w:r>
      <w:r w:rsidRPr="00DA6CBD">
        <w:t xml:space="preserve">Транспортировать отдельно от пищевых продуктов. Беречь от детей. Хранить в плотно закрытой оригинальной таре при температуре от +5 до +40ºС, защитив от воздействия прямых солнечных лучей. При транспортировке допускается до 5 циклов кратковременного охлаждения. После размораживания и перемешивания свойства сохраняются. Гарантийный срок годности концентрата 24 месяца, готового раствора - 14 дней. </w:t>
      </w:r>
      <w:proofErr w:type="spellStart"/>
      <w:r w:rsidRPr="00DA6CBD">
        <w:t>Пожаровзрывобезопасен</w:t>
      </w:r>
      <w:proofErr w:type="spellEnd"/>
      <w:r w:rsidRPr="00DA6CBD">
        <w:t>.</w:t>
      </w:r>
    </w:p>
    <w:p w:rsidR="00DA6CBD" w:rsidRPr="00D256E7" w:rsidRDefault="00DA6CBD" w:rsidP="00DA6CBD">
      <w:pPr>
        <w:jc w:val="both"/>
      </w:pPr>
      <w:bookmarkStart w:id="0" w:name="_GoBack"/>
      <w:r w:rsidRPr="00D256E7">
        <w:t xml:space="preserve">Утилизация согласно </w:t>
      </w:r>
      <w:proofErr w:type="gramStart"/>
      <w:r w:rsidRPr="00D256E7">
        <w:t>СанПиН  2.1.7.1322</w:t>
      </w:r>
      <w:proofErr w:type="gramEnd"/>
      <w:r w:rsidRPr="00D256E7">
        <w:t>-03</w:t>
      </w:r>
    </w:p>
    <w:bookmarkEnd w:id="0"/>
    <w:p w:rsidR="00DA6CBD" w:rsidRPr="00DA6CBD" w:rsidRDefault="00DA6CBD" w:rsidP="00DA6CBD">
      <w:pPr>
        <w:jc w:val="both"/>
        <w:rPr>
          <w:b/>
        </w:rPr>
      </w:pPr>
      <w:r w:rsidRPr="00DA6CBD">
        <w:rPr>
          <w:b/>
        </w:rPr>
        <w:t xml:space="preserve">СОСТАВ: </w:t>
      </w:r>
      <w:r w:rsidRPr="00DA6CBD">
        <w:t xml:space="preserve">синергическая смесь четвертичных </w:t>
      </w:r>
      <w:proofErr w:type="spellStart"/>
      <w:r w:rsidRPr="00DA6CBD">
        <w:t>алкиламмониевых</w:t>
      </w:r>
      <w:proofErr w:type="spellEnd"/>
      <w:r w:rsidRPr="00DA6CBD">
        <w:t xml:space="preserve"> соединений и неорганических веществ, вода. Не содержит запрещенных в ЕС и РФ химических веществ. </w:t>
      </w:r>
    </w:p>
    <w:p w:rsidR="00DA6CBD" w:rsidRPr="00DA6CBD" w:rsidRDefault="00DA6CBD" w:rsidP="00DA6CBD">
      <w:pPr>
        <w:jc w:val="both"/>
        <w:rPr>
          <w:b/>
        </w:rPr>
      </w:pPr>
      <w:r w:rsidRPr="00DA6CBD">
        <w:rPr>
          <w:b/>
        </w:rPr>
        <w:t xml:space="preserve">ТУ 2499-007-98536873-2011   </w:t>
      </w:r>
    </w:p>
    <w:p w:rsidR="00DA6CBD" w:rsidRPr="00DA6CBD" w:rsidRDefault="00DA6CBD" w:rsidP="00DA6CBD">
      <w:pPr>
        <w:jc w:val="both"/>
      </w:pPr>
      <w:r w:rsidRPr="00DA6CBD">
        <w:t>*Экспертное заключение 78.01.09.249.П.428 от 20.02.2012</w:t>
      </w:r>
    </w:p>
    <w:p w:rsidR="00174393" w:rsidRDefault="00E15F75" w:rsidP="00DA6CBD">
      <w:pPr>
        <w:jc w:val="both"/>
      </w:pPr>
      <w:r w:rsidRPr="00E15F75">
        <w:rPr>
          <w:b/>
        </w:rPr>
        <w:t>Поставщик</w:t>
      </w:r>
      <w:r w:rsidRPr="00E15F75">
        <w:t>: ООО «ЭКСПЕРТЭКОЛОГИЯ» г. Санкт-Петербур</w:t>
      </w:r>
      <w:r w:rsidR="00174393">
        <w:t>г, тел.: +7 (812) 458 5990,</w:t>
      </w:r>
    </w:p>
    <w:p w:rsidR="00E15F75" w:rsidRPr="00DA6CBD" w:rsidRDefault="00E15F75" w:rsidP="00174393">
      <w:pPr>
        <w:jc w:val="both"/>
        <w:rPr>
          <w:lang w:val="en-US"/>
        </w:rPr>
      </w:pPr>
      <w:proofErr w:type="gramStart"/>
      <w:r w:rsidRPr="00DA6CBD">
        <w:rPr>
          <w:lang w:val="en-US"/>
        </w:rPr>
        <w:t>e-mail</w:t>
      </w:r>
      <w:proofErr w:type="gramEnd"/>
      <w:r w:rsidRPr="00DA6CBD">
        <w:rPr>
          <w:lang w:val="en-US"/>
        </w:rPr>
        <w:t>: info@neomid.ru,  www.neomid.ru</w:t>
      </w:r>
    </w:p>
    <w:p w:rsidR="00E15F75" w:rsidRPr="00E15F75" w:rsidRDefault="00E15F75" w:rsidP="00E15F75">
      <w:pPr>
        <w:jc w:val="both"/>
      </w:pPr>
      <w:r w:rsidRPr="00E15F75">
        <w:rPr>
          <w:b/>
        </w:rPr>
        <w:t>Производитель:</w:t>
      </w:r>
      <w:r w:rsidRPr="00E15F75">
        <w:t xml:space="preserve"> ООО «</w:t>
      </w:r>
      <w:proofErr w:type="spellStart"/>
      <w:r w:rsidRPr="00E15F75">
        <w:t>Неохим</w:t>
      </w:r>
      <w:proofErr w:type="spellEnd"/>
      <w:r w:rsidRPr="00E15F75">
        <w:t>» 195030, г. Санкт-Петербург, ул. Потапова д. 2, лит. А</w:t>
      </w:r>
    </w:p>
    <w:p w:rsidR="00E15F75" w:rsidRPr="00E15F75" w:rsidRDefault="00E15F75" w:rsidP="00E15F75"/>
    <w:sectPr w:rsidR="00E15F75" w:rsidRPr="00E1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A"/>
    <w:rsid w:val="00174393"/>
    <w:rsid w:val="003452A0"/>
    <w:rsid w:val="00405B0A"/>
    <w:rsid w:val="005B4F24"/>
    <w:rsid w:val="008302DD"/>
    <w:rsid w:val="00887344"/>
    <w:rsid w:val="0090552C"/>
    <w:rsid w:val="00D256E7"/>
    <w:rsid w:val="00DA6CBD"/>
    <w:rsid w:val="00E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1C5D-AEA2-40DF-A5B3-8288553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Тюрина</dc:creator>
  <cp:keywords/>
  <dc:description/>
  <cp:lastModifiedBy>Дарья Тюрина</cp:lastModifiedBy>
  <cp:revision>9</cp:revision>
  <dcterms:created xsi:type="dcterms:W3CDTF">2015-07-01T13:18:00Z</dcterms:created>
  <dcterms:modified xsi:type="dcterms:W3CDTF">2015-07-02T08:51:00Z</dcterms:modified>
</cp:coreProperties>
</file>